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3B9B9" w14:textId="7E9F8D2C" w:rsidR="00155D83" w:rsidRPr="00155D83" w:rsidRDefault="00155D83" w:rsidP="00155D83">
      <w:pPr>
        <w:spacing w:before="100" w:beforeAutospacing="1" w:after="100" w:afterAutospacing="1" w:line="240" w:lineRule="auto"/>
        <w:rPr>
          <w:rFonts w:ascii="Times New Roman" w:eastAsia="Times New Roman" w:hAnsi="Times New Roman" w:cs="Times New Roman"/>
          <w:kern w:val="0"/>
          <w14:ligatures w14:val="none"/>
        </w:rPr>
      </w:pPr>
      <w:r w:rsidRPr="00155D83">
        <w:rPr>
          <w:rFonts w:ascii="Times New Roman" w:eastAsia="Times New Roman" w:hAnsi="Times New Roman" w:cs="Times New Roman"/>
          <w:kern w:val="0"/>
          <w14:ligatures w14:val="none"/>
        </w:rPr>
        <w:t xml:space="preserve">Ricardo Rey—the author and institutional steward of the Universal Declaration of Tree Rights—became aware of </w:t>
      </w:r>
      <w:r w:rsidR="007E6EF2">
        <w:rPr>
          <w:rFonts w:ascii="Times New Roman" w:eastAsia="Times New Roman" w:hAnsi="Times New Roman" w:cs="Times New Roman"/>
          <w:kern w:val="0"/>
          <w14:ligatures w14:val="none"/>
        </w:rPr>
        <w:t xml:space="preserve">the </w:t>
      </w:r>
      <w:r w:rsidRPr="00155D83">
        <w:rPr>
          <w:rFonts w:ascii="Times New Roman" w:eastAsia="Times New Roman" w:hAnsi="Times New Roman" w:cs="Times New Roman"/>
          <w:kern w:val="0"/>
          <w14:ligatures w14:val="none"/>
        </w:rPr>
        <w:t xml:space="preserve">Saanich's discussion </w:t>
      </w:r>
      <w:r w:rsidR="007E6EF2">
        <w:rPr>
          <w:rFonts w:ascii="Times New Roman" w:eastAsia="Times New Roman" w:hAnsi="Times New Roman" w:cs="Times New Roman"/>
          <w:kern w:val="0"/>
          <w14:ligatures w14:val="none"/>
        </w:rPr>
        <w:t xml:space="preserve">on July 20, 2026 </w:t>
      </w:r>
      <w:r w:rsidRPr="00155D83">
        <w:rPr>
          <w:rFonts w:ascii="Times New Roman" w:eastAsia="Times New Roman" w:hAnsi="Times New Roman" w:cs="Times New Roman"/>
          <w:kern w:val="0"/>
          <w14:ligatures w14:val="none"/>
        </w:rPr>
        <w:t>independently and viewed Councillor Nathalie Chambers' motion as an important milestone. His opening comments are a strong endorsement of the fact that the Declaration has reached municipal debate in British Columbia.</w:t>
      </w:r>
    </w:p>
    <w:p w14:paraId="3858B6E3" w14:textId="77777777" w:rsidR="00155D83" w:rsidRPr="00155D83" w:rsidRDefault="00155D83" w:rsidP="00155D83">
      <w:pPr>
        <w:spacing w:before="100" w:beforeAutospacing="1" w:after="100" w:afterAutospacing="1" w:line="240" w:lineRule="auto"/>
        <w:rPr>
          <w:rFonts w:ascii="Times New Roman" w:eastAsia="Times New Roman" w:hAnsi="Times New Roman" w:cs="Times New Roman"/>
          <w:kern w:val="0"/>
          <w14:ligatures w14:val="none"/>
        </w:rPr>
      </w:pPr>
      <w:r w:rsidRPr="00155D83">
        <w:rPr>
          <w:rFonts w:ascii="Times New Roman" w:eastAsia="Times New Roman" w:hAnsi="Times New Roman" w:cs="Times New Roman"/>
          <w:kern w:val="0"/>
          <w14:ligatures w14:val="none"/>
        </w:rPr>
        <w:t>Second, it addresses several concerns that were raised during Council's discussion. He explicitly states that municipal adoption:</w:t>
      </w:r>
    </w:p>
    <w:p w14:paraId="3E6D03A6" w14:textId="77777777" w:rsidR="00155D83" w:rsidRPr="00155D83" w:rsidRDefault="00155D83" w:rsidP="00155D8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55D83">
        <w:rPr>
          <w:rFonts w:ascii="Times New Roman" w:eastAsia="Times New Roman" w:hAnsi="Times New Roman" w:cs="Times New Roman"/>
          <w:kern w:val="0"/>
          <w14:ligatures w14:val="none"/>
        </w:rPr>
        <w:t xml:space="preserve">does </w:t>
      </w:r>
      <w:r w:rsidRPr="00155D83">
        <w:rPr>
          <w:rFonts w:ascii="Times New Roman" w:eastAsia="Times New Roman" w:hAnsi="Times New Roman" w:cs="Times New Roman"/>
          <w:b/>
          <w:bCs/>
          <w:kern w:val="0"/>
          <w14:ligatures w14:val="none"/>
        </w:rPr>
        <w:t>not</w:t>
      </w:r>
      <w:r w:rsidRPr="00155D83">
        <w:rPr>
          <w:rFonts w:ascii="Times New Roman" w:eastAsia="Times New Roman" w:hAnsi="Times New Roman" w:cs="Times New Roman"/>
          <w:kern w:val="0"/>
          <w14:ligatures w14:val="none"/>
        </w:rPr>
        <w:t xml:space="preserve"> create legal personhood for trees; </w:t>
      </w:r>
    </w:p>
    <w:p w14:paraId="7731C155" w14:textId="77777777" w:rsidR="00155D83" w:rsidRPr="00155D83" w:rsidRDefault="00155D83" w:rsidP="00155D8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55D83">
        <w:rPr>
          <w:rFonts w:ascii="Times New Roman" w:eastAsia="Times New Roman" w:hAnsi="Times New Roman" w:cs="Times New Roman"/>
          <w:kern w:val="0"/>
          <w14:ligatures w14:val="none"/>
        </w:rPr>
        <w:t xml:space="preserve">does </w:t>
      </w:r>
      <w:r w:rsidRPr="00155D83">
        <w:rPr>
          <w:rFonts w:ascii="Times New Roman" w:eastAsia="Times New Roman" w:hAnsi="Times New Roman" w:cs="Times New Roman"/>
          <w:b/>
          <w:bCs/>
          <w:kern w:val="0"/>
          <w14:ligatures w14:val="none"/>
        </w:rPr>
        <w:t>not</w:t>
      </w:r>
      <w:r w:rsidRPr="00155D83">
        <w:rPr>
          <w:rFonts w:ascii="Times New Roman" w:eastAsia="Times New Roman" w:hAnsi="Times New Roman" w:cs="Times New Roman"/>
          <w:kern w:val="0"/>
          <w14:ligatures w14:val="none"/>
        </w:rPr>
        <w:t xml:space="preserve"> bind Saanich to an international treaty; </w:t>
      </w:r>
    </w:p>
    <w:p w14:paraId="4AD2C567" w14:textId="77777777" w:rsidR="00155D83" w:rsidRPr="00155D83" w:rsidRDefault="00155D83" w:rsidP="00155D8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55D83">
        <w:rPr>
          <w:rFonts w:ascii="Times New Roman" w:eastAsia="Times New Roman" w:hAnsi="Times New Roman" w:cs="Times New Roman"/>
          <w:kern w:val="0"/>
          <w14:ligatures w14:val="none"/>
        </w:rPr>
        <w:t xml:space="preserve">does </w:t>
      </w:r>
      <w:r w:rsidRPr="00155D83">
        <w:rPr>
          <w:rFonts w:ascii="Times New Roman" w:eastAsia="Times New Roman" w:hAnsi="Times New Roman" w:cs="Times New Roman"/>
          <w:b/>
          <w:bCs/>
          <w:kern w:val="0"/>
          <w14:ligatures w14:val="none"/>
        </w:rPr>
        <w:t>not</w:t>
      </w:r>
      <w:r w:rsidRPr="00155D83">
        <w:rPr>
          <w:rFonts w:ascii="Times New Roman" w:eastAsia="Times New Roman" w:hAnsi="Times New Roman" w:cs="Times New Roman"/>
          <w:kern w:val="0"/>
          <w14:ligatures w14:val="none"/>
        </w:rPr>
        <w:t xml:space="preserve"> transfer authority to an outside organization; </w:t>
      </w:r>
    </w:p>
    <w:p w14:paraId="12EBCD13" w14:textId="77777777" w:rsidR="00155D83" w:rsidRPr="00155D83" w:rsidRDefault="00155D83" w:rsidP="00155D8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55D83">
        <w:rPr>
          <w:rFonts w:ascii="Times New Roman" w:eastAsia="Times New Roman" w:hAnsi="Times New Roman" w:cs="Times New Roman"/>
          <w:kern w:val="0"/>
          <w14:ligatures w14:val="none"/>
        </w:rPr>
        <w:t xml:space="preserve">does </w:t>
      </w:r>
      <w:r w:rsidRPr="00155D83">
        <w:rPr>
          <w:rFonts w:ascii="Times New Roman" w:eastAsia="Times New Roman" w:hAnsi="Times New Roman" w:cs="Times New Roman"/>
          <w:b/>
          <w:bCs/>
          <w:kern w:val="0"/>
          <w14:ligatures w14:val="none"/>
        </w:rPr>
        <w:t>not</w:t>
      </w:r>
      <w:r w:rsidRPr="00155D83">
        <w:rPr>
          <w:rFonts w:ascii="Times New Roman" w:eastAsia="Times New Roman" w:hAnsi="Times New Roman" w:cs="Times New Roman"/>
          <w:kern w:val="0"/>
          <w14:ligatures w14:val="none"/>
        </w:rPr>
        <w:t xml:space="preserve"> change provincial or federal law; and </w:t>
      </w:r>
    </w:p>
    <w:p w14:paraId="348E5FF8" w14:textId="334DA631" w:rsidR="00155D83" w:rsidRPr="00FC3180" w:rsidRDefault="00155D83" w:rsidP="00155D8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55D83">
        <w:rPr>
          <w:rFonts w:ascii="Times New Roman" w:eastAsia="Times New Roman" w:hAnsi="Times New Roman" w:cs="Times New Roman"/>
          <w:kern w:val="0"/>
          <w14:ligatures w14:val="none"/>
        </w:rPr>
        <w:t xml:space="preserve">is intended as a </w:t>
      </w:r>
      <w:r w:rsidRPr="00155D83">
        <w:rPr>
          <w:rFonts w:ascii="Times New Roman" w:eastAsia="Times New Roman" w:hAnsi="Times New Roman" w:cs="Times New Roman"/>
          <w:b/>
          <w:bCs/>
          <w:kern w:val="0"/>
          <w14:ligatures w14:val="none"/>
        </w:rPr>
        <w:t>progressive policy framework</w:t>
      </w:r>
      <w:r w:rsidRPr="00155D83">
        <w:rPr>
          <w:rFonts w:ascii="Times New Roman" w:eastAsia="Times New Roman" w:hAnsi="Times New Roman" w:cs="Times New Roman"/>
          <w:kern w:val="0"/>
          <w14:ligatures w14:val="none"/>
        </w:rPr>
        <w:t xml:space="preserve"> that municipalities can implement within their existing powers. </w:t>
      </w:r>
    </w:p>
    <w:p w14:paraId="2688F53A" w14:textId="75744B90" w:rsidR="00155D83" w:rsidRDefault="00FC3180" w:rsidP="00155D83">
      <w:r>
        <w:t>………………………………….</w:t>
      </w:r>
    </w:p>
    <w:p w14:paraId="2105C453" w14:textId="77777777" w:rsidR="00FC3180" w:rsidRDefault="00FC3180" w:rsidP="00155D83"/>
    <w:p w14:paraId="4D008653" w14:textId="550471A7" w:rsidR="00155D83" w:rsidRDefault="00155D83" w:rsidP="00155D83">
      <w:r>
        <w:t xml:space="preserve">Last </w:t>
      </w:r>
      <w:proofErr w:type="spellStart"/>
      <w:r>
        <w:t>nightt</w:t>
      </w:r>
      <w:proofErr w:type="spellEnd"/>
      <w:r>
        <w:t xml:space="preserve"> after another 8-1, this email helps. Ricardo </w:t>
      </w:r>
      <w:proofErr w:type="gramStart"/>
      <w:r>
        <w:t>Rey,  thank</w:t>
      </w:r>
      <w:proofErr w:type="gramEnd"/>
      <w:r>
        <w:t xml:space="preserve"> you for Magnificent Work.</w:t>
      </w:r>
    </w:p>
    <w:p w14:paraId="282E0EB2" w14:textId="77777777" w:rsidR="00155D83" w:rsidRDefault="00155D83" w:rsidP="00155D83">
      <w:r>
        <w:t>Next Term Council</w:t>
      </w:r>
    </w:p>
    <w:p w14:paraId="09F695C3" w14:textId="77777777" w:rsidR="00155D83" w:rsidRDefault="00155D83" w:rsidP="00155D83"/>
    <w:p w14:paraId="53DC1E2C" w14:textId="77777777" w:rsidR="00155D83" w:rsidRDefault="00155D83" w:rsidP="00155D83">
      <w:r>
        <w:t>I am addressing this correspondence to the Mayor and all Members of Council so that the complete official documentation, institutional framework and legal explanations concerning the Universal Declaration of Tree Rights may be made equally available to everyone who participated in, or may participate in, the municipal consideration of this initiative.</w:t>
      </w:r>
    </w:p>
    <w:p w14:paraId="3E7E7100" w14:textId="77777777" w:rsidR="00155D83" w:rsidRDefault="00155D83" w:rsidP="00155D83"/>
    <w:p w14:paraId="13C1DFE0" w14:textId="77777777" w:rsidR="00155D83" w:rsidRDefault="00155D83" w:rsidP="00155D83">
      <w:r>
        <w:t xml:space="preserve">I am Ricardo Rey, the author and initiator of the Universal Declaration of Tree Rights, the founder of the Assembly of the Tree, and the President of La Compagnie des Papillons Bleus, the founding organization and official institutional steward of the Declaration and the </w:t>
      </w:r>
      <w:proofErr w:type="spellStart"/>
      <w:r>
        <w:t>internationl</w:t>
      </w:r>
      <w:proofErr w:type="spellEnd"/>
      <w:r>
        <w:t xml:space="preserve"> framework developed around it.</w:t>
      </w:r>
    </w:p>
    <w:p w14:paraId="0FB643CF" w14:textId="77777777" w:rsidR="00155D83" w:rsidRDefault="00155D83" w:rsidP="00155D83"/>
    <w:p w14:paraId="5E540ED9" w14:textId="77777777" w:rsidR="00155D83" w:rsidRDefault="00155D83" w:rsidP="00155D83">
      <w:r>
        <w:t>The fact that an elected representative in British Columbia independently discovered the Declaration and brought its principles before a municipal council is a significant and encouraging development. Councillor Chambers’ initiative demonstrates that the Declaration is beginning to circulate beyond the municipalities and individuals with whom we have already established direct contact</w:t>
      </w:r>
    </w:p>
    <w:p w14:paraId="59CA92F1" w14:textId="77777777" w:rsidR="00155D83" w:rsidRDefault="00155D83" w:rsidP="00155D83"/>
    <w:p w14:paraId="4B7407E8" w14:textId="77777777" w:rsidR="00155D83" w:rsidRDefault="00155D83" w:rsidP="00155D83">
      <w:r>
        <w:t>Merci</w:t>
      </w:r>
    </w:p>
    <w:p w14:paraId="3D603FC0" w14:textId="77777777" w:rsidR="00155D83" w:rsidRDefault="00155D83" w:rsidP="00155D83"/>
    <w:p w14:paraId="307A74E1" w14:textId="77777777" w:rsidR="00155D83" w:rsidRDefault="00155D83" w:rsidP="00155D83">
      <w:r>
        <w:t>Author and initiator of the Universal Declaration of Tree Rights</w:t>
      </w:r>
    </w:p>
    <w:p w14:paraId="64E2A431" w14:textId="77777777" w:rsidR="00155D83" w:rsidRDefault="00155D83" w:rsidP="00155D83">
      <w:r>
        <w:t>Founder of the Assembly of the Tree</w:t>
      </w:r>
    </w:p>
    <w:p w14:paraId="65C1DE70" w14:textId="77777777" w:rsidR="00155D83" w:rsidRDefault="00155D83" w:rsidP="00155D83">
      <w:r>
        <w:t>President of La Compagnie des Papillon</w:t>
      </w:r>
    </w:p>
    <w:p w14:paraId="597F6B71" w14:textId="77777777" w:rsidR="00155D83" w:rsidRDefault="00155D83" w:rsidP="00155D83"/>
    <w:p w14:paraId="0849B874" w14:textId="77777777" w:rsidR="00155D83" w:rsidRDefault="00155D83" w:rsidP="00155D83">
      <w:r>
        <w:t>Dear Councillor Chambers, Mayor Murdock, and Members of Council,</w:t>
      </w:r>
    </w:p>
    <w:p w14:paraId="0F35EAEC" w14:textId="77777777" w:rsidR="00155D83" w:rsidRDefault="00155D83" w:rsidP="00155D83"/>
    <w:p w14:paraId="22821CBA" w14:textId="77777777" w:rsidR="00155D83" w:rsidRDefault="00155D83" w:rsidP="00155D83">
      <w:r>
        <w:t xml:space="preserve">I am writing following the motion brought before Saanich Council by Councillor Nathalie Chambers concerning the Universal Declaration of Tree Rights and the proposed recognition of its principles within the </w:t>
      </w:r>
      <w:proofErr w:type="gramStart"/>
      <w:r>
        <w:t>District’s</w:t>
      </w:r>
      <w:proofErr w:type="gramEnd"/>
      <w:r>
        <w:t xml:space="preserve"> municipal policies and planning instruments.</w:t>
      </w:r>
    </w:p>
    <w:p w14:paraId="7494DFDD" w14:textId="77777777" w:rsidR="00155D83" w:rsidRDefault="00155D83" w:rsidP="00155D83"/>
    <w:p w14:paraId="0E5D0864" w14:textId="77777777" w:rsidR="00155D83" w:rsidRDefault="00155D83" w:rsidP="00155D83">
      <w:r>
        <w:t>I would first like to express my sincere appreciation to Councillor Chambers for bringing this important subject before Council and opening a public discussion concerning the place of trees within municipal governance, ecological protection, climate resilience and land-use planning.</w:t>
      </w:r>
    </w:p>
    <w:p w14:paraId="22179569" w14:textId="77777777" w:rsidR="00155D83" w:rsidRDefault="00155D83" w:rsidP="00155D83"/>
    <w:p w14:paraId="7DCB8FA5" w14:textId="77777777" w:rsidR="00155D83" w:rsidRDefault="00155D83" w:rsidP="00155D83">
      <w:r>
        <w:t>I am addressing this correspondence to the Mayor and all Members of Council so that the complete official documentation, institutional framework and legal explanations concerning the Universal Declaration of Tree Rights may be made equally available to everyone who participated in, or may participate in, the municipal consideration of this initiative.</w:t>
      </w:r>
    </w:p>
    <w:p w14:paraId="0552971E" w14:textId="77777777" w:rsidR="00155D83" w:rsidRDefault="00155D83" w:rsidP="00155D83"/>
    <w:p w14:paraId="4C7C1C36" w14:textId="77777777" w:rsidR="00155D83" w:rsidRDefault="00155D83" w:rsidP="00155D83">
      <w:r>
        <w:t>I am Ricardo Rey, the author and initiator of the Universal Declaration of Tree Rights, the founder of the Assembly of the Tree, and the President of La Compagnie des Papillons Bleus, the founding organization and official institutional steward of the Declaration and the international framework developed around it.</w:t>
      </w:r>
    </w:p>
    <w:p w14:paraId="505313F1" w14:textId="77777777" w:rsidR="00155D83" w:rsidRDefault="00155D83" w:rsidP="00155D83"/>
    <w:p w14:paraId="1E30D39A" w14:textId="77777777" w:rsidR="00155D83" w:rsidRDefault="00155D83" w:rsidP="00155D83">
      <w:r>
        <w:lastRenderedPageBreak/>
        <w:t>The fact that an elected representative in British Columbia independently discovered the Declaration and brought its principles before a municipal council is a significant and encouraging development. Councillor Chambers’ initiative demonstrates that the Declaration is beginning to circulate beyond the municipalities and individuals with whom we have already established direct contact.</w:t>
      </w:r>
    </w:p>
    <w:p w14:paraId="5232869F" w14:textId="77777777" w:rsidR="00155D83" w:rsidRDefault="00155D83" w:rsidP="00155D83"/>
    <w:p w14:paraId="77636D22" w14:textId="77777777" w:rsidR="00155D83" w:rsidRDefault="00155D83" w:rsidP="00155D83">
      <w:r>
        <w:t>Origins and multidisciplinary development of the initiative</w:t>
      </w:r>
    </w:p>
    <w:p w14:paraId="3C5E965B" w14:textId="77777777" w:rsidR="00155D83" w:rsidRDefault="00155D83" w:rsidP="00155D83">
      <w:r>
        <w:t>The initiative carried by La Compagnie des Papillons Bleus did not arise from a recent municipal campaign or from an isolated legal proposal.</w:t>
      </w:r>
    </w:p>
    <w:p w14:paraId="13BAF535" w14:textId="77777777" w:rsidR="00155D83" w:rsidRDefault="00155D83" w:rsidP="00155D83"/>
    <w:p w14:paraId="065DA50F" w14:textId="77777777" w:rsidR="00155D83" w:rsidRDefault="00155D83" w:rsidP="00155D83">
      <w:r>
        <w:t>It has been developed progressively since the international call launched on November 18, 2018. Over the course of that work, La Compagnie des Papillons Bleus has brought together and consulted an international and multidisciplinary body of contributors and advisers, including legal professionals, members of the judiciary from several countries, including Canada, and scientists working in fields relevant to trees, forests, ecosystems and the living world.</w:t>
      </w:r>
    </w:p>
    <w:p w14:paraId="5191E9C5" w14:textId="77777777" w:rsidR="00155D83" w:rsidRDefault="00155D83" w:rsidP="00155D83"/>
    <w:p w14:paraId="65C202AE" w14:textId="77777777" w:rsidR="00155D83" w:rsidRDefault="00155D83" w:rsidP="00155D83">
      <w:r>
        <w:t>This sustained collaboration has been intended to ensure that the initiative is legally coherent, institutionally practicable and scientifically informed.</w:t>
      </w:r>
    </w:p>
    <w:p w14:paraId="5EEDBE6D" w14:textId="77777777" w:rsidR="00155D83" w:rsidRDefault="00155D83" w:rsidP="00155D83"/>
    <w:p w14:paraId="61AF470B" w14:textId="77777777" w:rsidR="00155D83" w:rsidRDefault="00155D83" w:rsidP="00155D83">
      <w:r>
        <w:t>The Universal Declaration of Tree Rights, the Fifteen Commitments of Local and Regional Authorities, the Assembly of the Tree and the proposed International Convention on Tree Rights are therefore not isolated documents. They form part of a coherent framework developed over several years through legal, scientific, ethical, democratic, cultural and territorial reflection.</w:t>
      </w:r>
    </w:p>
    <w:p w14:paraId="1C455CF8" w14:textId="77777777" w:rsidR="00155D83" w:rsidRDefault="00155D83" w:rsidP="00155D83"/>
    <w:p w14:paraId="2C0C661E" w14:textId="77777777" w:rsidR="00155D83" w:rsidRDefault="00155D83" w:rsidP="00155D83">
      <w:r>
        <w:t>Request for the official municipal record</w:t>
      </w:r>
    </w:p>
    <w:p w14:paraId="72B6666F" w14:textId="77777777" w:rsidR="00155D83" w:rsidRDefault="00155D83" w:rsidP="00155D83">
      <w:r>
        <w:t>As the Council meeting has now taken place, I would be grateful if Legislative Services could provide, when available:</w:t>
      </w:r>
    </w:p>
    <w:p w14:paraId="5A84B2D9" w14:textId="77777777" w:rsidR="00155D83" w:rsidRDefault="00155D83" w:rsidP="00155D83"/>
    <w:p w14:paraId="2FCE18B5" w14:textId="77777777" w:rsidR="00155D83" w:rsidRDefault="00155D83" w:rsidP="00155D83">
      <w:r>
        <w:lastRenderedPageBreak/>
        <w:t>— the exact wording of the motion submitted to Council, together with any supporting report or attachments;</w:t>
      </w:r>
    </w:p>
    <w:p w14:paraId="1096A47C" w14:textId="77777777" w:rsidR="00155D83" w:rsidRDefault="00155D83" w:rsidP="00155D83"/>
    <w:p w14:paraId="7E30DC85" w14:textId="77777777" w:rsidR="00155D83" w:rsidRDefault="00155D83" w:rsidP="00155D83">
      <w:r>
        <w:t>— any amendments proposed, adopted or defeated during the meeting;</w:t>
      </w:r>
    </w:p>
    <w:p w14:paraId="3388D25A" w14:textId="77777777" w:rsidR="00155D83" w:rsidRDefault="00155D83" w:rsidP="00155D83"/>
    <w:p w14:paraId="22FAA016" w14:textId="77777777" w:rsidR="00155D83" w:rsidRDefault="00155D83" w:rsidP="00155D83">
      <w:r>
        <w:t>— the official recorded vote and disposition of the motion;</w:t>
      </w:r>
    </w:p>
    <w:p w14:paraId="03DC3A39" w14:textId="77777777" w:rsidR="00155D83" w:rsidRDefault="00155D83" w:rsidP="00155D83"/>
    <w:p w14:paraId="32B24219" w14:textId="77777777" w:rsidR="00155D83" w:rsidRDefault="00155D83" w:rsidP="00155D83">
      <w:r>
        <w:t>— the corresponding minutes and recording;</w:t>
      </w:r>
    </w:p>
    <w:p w14:paraId="7B9E850E" w14:textId="77777777" w:rsidR="00155D83" w:rsidRDefault="00155D83" w:rsidP="00155D83"/>
    <w:p w14:paraId="0B637156" w14:textId="77777777" w:rsidR="00155D83" w:rsidRDefault="00155D83" w:rsidP="00155D83">
      <w:r>
        <w:t>— and, if possible, an indication of the principal legal, institutional or public-policy concerns raised during Council’s discussion.</w:t>
      </w:r>
    </w:p>
    <w:p w14:paraId="00FF9E7A" w14:textId="77777777" w:rsidR="00155D83" w:rsidRDefault="00155D83" w:rsidP="00155D83"/>
    <w:p w14:paraId="696F6491" w14:textId="77777777" w:rsidR="00155D83" w:rsidRDefault="00155D83" w:rsidP="00155D83">
      <w:r>
        <w:t>Because La Compagnie des Papillons Bleus learned of the Saanich initiative only through the media, we were unfortunately unable to provide Councillor Chambers, the Mayor, Members of Council, municipal staff and legal counsel, before the meeting, with the authenticated texts and the legal, scientific and institutional explanations that may have assisted the debate.</w:t>
      </w:r>
    </w:p>
    <w:p w14:paraId="7171FBFF" w14:textId="77777777" w:rsidR="00155D83" w:rsidRDefault="00155D83" w:rsidP="00155D83"/>
    <w:p w14:paraId="3CDD4B77" w14:textId="77777777" w:rsidR="00155D83" w:rsidRDefault="00155D83" w:rsidP="00155D83">
      <w:r>
        <w:t>For the sake of precision, the official English title of the instrument is:</w:t>
      </w:r>
    </w:p>
    <w:p w14:paraId="10A4E861" w14:textId="77777777" w:rsidR="00155D83" w:rsidRDefault="00155D83" w:rsidP="00155D83"/>
    <w:p w14:paraId="2173840B" w14:textId="77777777" w:rsidR="00155D83" w:rsidRDefault="00155D83" w:rsidP="00155D83">
      <w:r>
        <w:t>Universal Declaration of Tree Rights</w:t>
      </w:r>
    </w:p>
    <w:p w14:paraId="679D5350" w14:textId="77777777" w:rsidR="00155D83" w:rsidRDefault="00155D83" w:rsidP="00155D83"/>
    <w:p w14:paraId="1992228B" w14:textId="77777777" w:rsidR="00155D83" w:rsidRDefault="00155D83" w:rsidP="00155D83">
      <w:r>
        <w:t>Nature and legal scope of municipal adoption</w:t>
      </w:r>
    </w:p>
    <w:p w14:paraId="1643F95A" w14:textId="77777777" w:rsidR="00155D83" w:rsidRDefault="00155D83" w:rsidP="00155D83">
      <w:r>
        <w:t>The Universal Declaration of Tree Rights is not an international treaty.</w:t>
      </w:r>
    </w:p>
    <w:p w14:paraId="48C1B6C7" w14:textId="77777777" w:rsidR="00155D83" w:rsidRDefault="00155D83" w:rsidP="00155D83"/>
    <w:p w14:paraId="4A8DDC44" w14:textId="77777777" w:rsidR="00155D83" w:rsidRDefault="00155D83" w:rsidP="00155D83">
      <w:r>
        <w:t>It must also be distinguished from the proposed International Convention on Tree Rights, which belongs to a separate legal and institutional level and has not been adopted, signed, ratified or brought into force by States.</w:t>
      </w:r>
    </w:p>
    <w:p w14:paraId="3F47ECBA" w14:textId="77777777" w:rsidR="00155D83" w:rsidRDefault="00155D83" w:rsidP="00155D83"/>
    <w:p w14:paraId="4551751C" w14:textId="77777777" w:rsidR="00155D83" w:rsidRDefault="00155D83" w:rsidP="00155D83">
      <w:r>
        <w:t>The adoption of the Declaration by a municipality therefore does not:</w:t>
      </w:r>
    </w:p>
    <w:p w14:paraId="61068F55" w14:textId="77777777" w:rsidR="00155D83" w:rsidRDefault="00155D83" w:rsidP="00155D83"/>
    <w:p w14:paraId="53B599C0" w14:textId="77777777" w:rsidR="00155D83" w:rsidRDefault="00155D83" w:rsidP="00155D83">
      <w:r>
        <w:t>— make the municipality a party to an international treaty or convention;</w:t>
      </w:r>
    </w:p>
    <w:p w14:paraId="78D84DD6" w14:textId="77777777" w:rsidR="00155D83" w:rsidRDefault="00155D83" w:rsidP="00155D83"/>
    <w:p w14:paraId="1D2F0AF2" w14:textId="77777777" w:rsidR="00155D83" w:rsidRDefault="00155D83" w:rsidP="00155D83">
      <w:r>
        <w:t>— transfer any municipal power to La Compagnie des Papillons Bleus or to any external organization;</w:t>
      </w:r>
    </w:p>
    <w:p w14:paraId="30C3B7A9" w14:textId="77777777" w:rsidR="00155D83" w:rsidRDefault="00155D83" w:rsidP="00155D83"/>
    <w:p w14:paraId="5F69AEC0" w14:textId="77777777" w:rsidR="00155D83" w:rsidRDefault="00155D83" w:rsidP="00155D83">
      <w:r>
        <w:t>— confer general legal personhood upon trees;</w:t>
      </w:r>
    </w:p>
    <w:p w14:paraId="7461EC37" w14:textId="77777777" w:rsidR="00155D83" w:rsidRDefault="00155D83" w:rsidP="00155D83"/>
    <w:p w14:paraId="6BAFEC78" w14:textId="77777777" w:rsidR="00155D83" w:rsidRDefault="00155D83" w:rsidP="00155D83">
      <w:r>
        <w:t>— amend provincial or federal law;</w:t>
      </w:r>
    </w:p>
    <w:p w14:paraId="570FA669" w14:textId="77777777" w:rsidR="00155D83" w:rsidRDefault="00155D83" w:rsidP="00155D83"/>
    <w:p w14:paraId="0E6FFCDD" w14:textId="77777777" w:rsidR="00155D83" w:rsidRDefault="00155D83" w:rsidP="00155D83">
      <w:r>
        <w:t>— or immediately create fifteen new regulatory obligations.</w:t>
      </w:r>
    </w:p>
    <w:p w14:paraId="79446148" w14:textId="77777777" w:rsidR="00155D83" w:rsidRDefault="00155D83" w:rsidP="00155D83"/>
    <w:p w14:paraId="4F54ED6F" w14:textId="77777777" w:rsidR="00155D83" w:rsidRDefault="00155D83" w:rsidP="00155D83">
      <w:r>
        <w:t>Municipal adoption is a political, ethical and institutional act undertaken within the municipality’s existing legal powers.</w:t>
      </w:r>
    </w:p>
    <w:p w14:paraId="082592EB" w14:textId="77777777" w:rsidR="00155D83" w:rsidRDefault="00155D83" w:rsidP="00155D83"/>
    <w:p w14:paraId="248201D0" w14:textId="77777777" w:rsidR="00155D83" w:rsidRDefault="00155D83" w:rsidP="00155D83">
      <w:r>
        <w:t>Its practical implementation is progressive and may be adapted to the municipality’s jurisdiction, resources, ecological characteristics, administrative organization and existing public policies.</w:t>
      </w:r>
    </w:p>
    <w:p w14:paraId="2A8C4422" w14:textId="77777777" w:rsidR="00155D83" w:rsidRDefault="00155D83" w:rsidP="00155D83"/>
    <w:p w14:paraId="621E8F56" w14:textId="77777777" w:rsidR="00155D83" w:rsidRDefault="00155D83" w:rsidP="00155D83">
      <w:r>
        <w:t>Under the official procedure established for local and regional authorities, a municipality wishing to become an official signatory jointly adopts:</w:t>
      </w:r>
    </w:p>
    <w:p w14:paraId="496DBEEB" w14:textId="77777777" w:rsidR="00155D83" w:rsidRDefault="00155D83" w:rsidP="00155D83"/>
    <w:p w14:paraId="12420DB3" w14:textId="77777777" w:rsidR="00155D83" w:rsidRDefault="00155D83" w:rsidP="00155D83">
      <w:r>
        <w:t>— the Universal Declaration of Tree Rights, which establishes the fundamental principles; and</w:t>
      </w:r>
    </w:p>
    <w:p w14:paraId="0B1434B8" w14:textId="77777777" w:rsidR="00155D83" w:rsidRDefault="00155D83" w:rsidP="00155D83"/>
    <w:p w14:paraId="21371C29" w14:textId="77777777" w:rsidR="00155D83" w:rsidRDefault="00155D83" w:rsidP="00155D83">
      <w:r>
        <w:lastRenderedPageBreak/>
        <w:t>— the Fifteen Commitments of Local and Regional Authorities, which provide the progressive implementation roadmap.</w:t>
      </w:r>
    </w:p>
    <w:p w14:paraId="5A4015E7" w14:textId="77777777" w:rsidR="00155D83" w:rsidRDefault="00155D83" w:rsidP="00155D83"/>
    <w:p w14:paraId="679523EB" w14:textId="77777777" w:rsidR="00155D83" w:rsidRDefault="00155D83" w:rsidP="00155D83">
      <w:r>
        <w:t>The municipality then determines, in accordance with applicable law, how these principles and commitments may gradually be reflected in its policies, planning instruments, programs, budgets, administrative practices and, where appropriate, future bylaws.</w:t>
      </w:r>
    </w:p>
    <w:p w14:paraId="5F8FE8E1" w14:textId="77777777" w:rsidR="00155D83" w:rsidRDefault="00155D83" w:rsidP="00155D83"/>
    <w:p w14:paraId="2EE5D8E8" w14:textId="77777777" w:rsidR="00155D83" w:rsidRDefault="00155D83" w:rsidP="00155D83">
      <w:r>
        <w:t xml:space="preserve">The text of the Fifteen Commitments is common to all signatory authorities </w:t>
      </w:r>
      <w:proofErr w:type="gramStart"/>
      <w:r>
        <w:t>in order to</w:t>
      </w:r>
      <w:proofErr w:type="gramEnd"/>
      <w:r>
        <w:t xml:space="preserve"> preserve the coherence of the international initiative. Their practical implementation, however, is progressive and adapted to each authority’s legal powers, resources, priorities and territorial circumstances.</w:t>
      </w:r>
    </w:p>
    <w:p w14:paraId="42BEF59A" w14:textId="77777777" w:rsidR="00155D83" w:rsidRDefault="00155D83" w:rsidP="00155D83"/>
    <w:p w14:paraId="32E0ED10" w14:textId="77777777" w:rsidR="00155D83" w:rsidRDefault="00155D83" w:rsidP="00155D83">
      <w:r>
        <w:t>Purpose of the preliminary institutional dialogue</w:t>
      </w:r>
    </w:p>
    <w:p w14:paraId="79F349AA" w14:textId="77777777" w:rsidR="00155D83" w:rsidRDefault="00155D83" w:rsidP="00155D83">
      <w:r>
        <w:t>The preliminary dialogue with La Compagnie des Papillons Bleus is intended neither to restrict municipal initiative nor to subject a public authority to external control.</w:t>
      </w:r>
    </w:p>
    <w:p w14:paraId="055DEA35" w14:textId="77777777" w:rsidR="00155D83" w:rsidRDefault="00155D83" w:rsidP="00155D83"/>
    <w:p w14:paraId="7EEEB8DC" w14:textId="77777777" w:rsidR="00155D83" w:rsidRDefault="00155D83" w:rsidP="00155D83">
      <w:r>
        <w:t>Its purpose is to ensure that the municipality:</w:t>
      </w:r>
    </w:p>
    <w:p w14:paraId="2736C64F" w14:textId="77777777" w:rsidR="00155D83" w:rsidRDefault="00155D83" w:rsidP="00155D83"/>
    <w:p w14:paraId="7B629E3C" w14:textId="77777777" w:rsidR="00155D83" w:rsidRDefault="00155D83" w:rsidP="00155D83">
      <w:r>
        <w:t>— receives the current authenticated versions of the Declaration and the Fifteen Commitments;</w:t>
      </w:r>
    </w:p>
    <w:p w14:paraId="115D6653" w14:textId="77777777" w:rsidR="00155D83" w:rsidRDefault="00155D83" w:rsidP="00155D83"/>
    <w:p w14:paraId="472B41AA" w14:textId="77777777" w:rsidR="00155D83" w:rsidRDefault="00155D83" w:rsidP="00155D83">
      <w:r>
        <w:t>— understands the exact legal and institutional scope of adoption;</w:t>
      </w:r>
    </w:p>
    <w:p w14:paraId="6182E37C" w14:textId="77777777" w:rsidR="00155D83" w:rsidRDefault="00155D83" w:rsidP="00155D83"/>
    <w:p w14:paraId="755DE5E2" w14:textId="77777777" w:rsidR="00155D83" w:rsidRDefault="00155D83" w:rsidP="00155D83">
      <w:r>
        <w:t>— distinguishes the Declaration from the proposed International Convention on Tree Rights;</w:t>
      </w:r>
    </w:p>
    <w:p w14:paraId="2E490723" w14:textId="77777777" w:rsidR="00155D83" w:rsidRDefault="00155D83" w:rsidP="00155D83"/>
    <w:p w14:paraId="42A3A31B" w14:textId="77777777" w:rsidR="00155D83" w:rsidRDefault="00155D83" w:rsidP="00155D83">
      <w:r>
        <w:t>— preserves the title, attribution and integrity of the official texts;</w:t>
      </w:r>
    </w:p>
    <w:p w14:paraId="1AB51109" w14:textId="77777777" w:rsidR="00155D83" w:rsidRDefault="00155D83" w:rsidP="00155D83"/>
    <w:p w14:paraId="2F5B5206" w14:textId="77777777" w:rsidR="00155D83" w:rsidRDefault="00155D83" w:rsidP="00155D83">
      <w:r>
        <w:t>— identifies the municipal body legally competent to act;</w:t>
      </w:r>
    </w:p>
    <w:p w14:paraId="5D667C28" w14:textId="77777777" w:rsidR="00155D83" w:rsidRDefault="00155D83" w:rsidP="00155D83"/>
    <w:p w14:paraId="3FB5EB6A" w14:textId="77777777" w:rsidR="00155D83" w:rsidRDefault="00155D83" w:rsidP="00155D83">
      <w:r>
        <w:t>— and prepares a clear, informed and legally sound municipal decision.</w:t>
      </w:r>
    </w:p>
    <w:p w14:paraId="41151607" w14:textId="77777777" w:rsidR="00155D83" w:rsidRDefault="00155D83" w:rsidP="00155D83"/>
    <w:p w14:paraId="60FAE02F" w14:textId="77777777" w:rsidR="00155D83" w:rsidRDefault="00155D83" w:rsidP="00155D83">
      <w:r>
        <w:t>La Compagnie des Papillons Bleus does not seek to prevent municipalities from developing their own policies or principles concerning trees.</w:t>
      </w:r>
    </w:p>
    <w:p w14:paraId="13775C85" w14:textId="77777777" w:rsidR="00155D83" w:rsidRDefault="00155D83" w:rsidP="00155D83"/>
    <w:p w14:paraId="65250DF1" w14:textId="77777777" w:rsidR="00155D83" w:rsidRDefault="00155D83" w:rsidP="00155D83">
      <w:r>
        <w:t>Municipalities remain entirely free to formulate independent environmental policies and tree-protection principles in their own language.</w:t>
      </w:r>
    </w:p>
    <w:p w14:paraId="5994B628" w14:textId="77777777" w:rsidR="00155D83" w:rsidRDefault="00155D83" w:rsidP="00155D83"/>
    <w:p w14:paraId="391D140B" w14:textId="77777777" w:rsidR="00155D83" w:rsidRDefault="00155D83" w:rsidP="00155D83">
      <w:r>
        <w:t>However, an official adoption of the Universal Declaration of Tree Rights must be clearly distinguished from the adoption of a separate municipal text.</w:t>
      </w:r>
    </w:p>
    <w:p w14:paraId="2B96B8F9" w14:textId="77777777" w:rsidR="00155D83" w:rsidRDefault="00155D83" w:rsidP="00155D83"/>
    <w:p w14:paraId="5042ED2A" w14:textId="77777777" w:rsidR="00155D83" w:rsidRDefault="00155D83" w:rsidP="00155D83">
      <w:r>
        <w:t>Request pending institutional clarification</w:t>
      </w:r>
    </w:p>
    <w:p w14:paraId="329153C1" w14:textId="77777777" w:rsidR="00155D83" w:rsidRDefault="00155D83" w:rsidP="00155D83">
      <w:r>
        <w:t>Pending receipt and review of the complete official record of the July 20 proceedings, and before any renewed motion, amendment, institutional publication or implementation measure concerning the Universal Declaration of Tree Rights, I respectfully request that the District of Saanich consult La Compagnie des Papillons Bleus and obtain the authenticated official texts and institutional documentation.</w:t>
      </w:r>
    </w:p>
    <w:p w14:paraId="0C46D162" w14:textId="77777777" w:rsidR="00155D83" w:rsidRDefault="00155D83" w:rsidP="00155D83"/>
    <w:p w14:paraId="13DB4DE8" w14:textId="77777777" w:rsidR="00155D83" w:rsidRDefault="00155D83" w:rsidP="00155D83">
      <w:proofErr w:type="gramStart"/>
      <w:r>
        <w:t>In particular, I</w:t>
      </w:r>
      <w:proofErr w:type="gramEnd"/>
      <w:r>
        <w:t xml:space="preserve"> respectfully request that the </w:t>
      </w:r>
      <w:proofErr w:type="gramStart"/>
      <w:r>
        <w:t>District</w:t>
      </w:r>
      <w:proofErr w:type="gramEnd"/>
      <w:r>
        <w:t xml:space="preserve"> refrain, pending that coordination, from:</w:t>
      </w:r>
    </w:p>
    <w:p w14:paraId="5F4884B0" w14:textId="77777777" w:rsidR="00155D83" w:rsidRDefault="00155D83" w:rsidP="00155D83"/>
    <w:p w14:paraId="7C1731BF" w14:textId="77777777" w:rsidR="00155D83" w:rsidRDefault="00155D83" w:rsidP="00155D83">
      <w:r>
        <w:t>— reproducing, substantially adapting, renaming or detaching the three official articles from the Universal Declaration of Tree Rights;</w:t>
      </w:r>
    </w:p>
    <w:p w14:paraId="20DC561D" w14:textId="77777777" w:rsidR="00155D83" w:rsidRDefault="00155D83" w:rsidP="00155D83"/>
    <w:p w14:paraId="3FE05566" w14:textId="77777777" w:rsidR="00155D83" w:rsidRDefault="00155D83" w:rsidP="00155D83">
      <w:r>
        <w:t>— presenting modified, partial or independently reformulated wording as the Declaration or as an authorized version of it;</w:t>
      </w:r>
    </w:p>
    <w:p w14:paraId="1C39131B" w14:textId="77777777" w:rsidR="00155D83" w:rsidRDefault="00155D83" w:rsidP="00155D83"/>
    <w:p w14:paraId="549EBF9C" w14:textId="77777777" w:rsidR="00155D83" w:rsidRDefault="00155D83" w:rsidP="00155D83">
      <w:r>
        <w:t xml:space="preserve">— using the Declaration’s title, official texts, logos, implementation instruments or institutional architecture in a manner that could imply formal adoption, authorization, </w:t>
      </w:r>
      <w:r>
        <w:lastRenderedPageBreak/>
        <w:t>endorsement, affiliation or official signatory status where the applicable procedure has not been completed;</w:t>
      </w:r>
    </w:p>
    <w:p w14:paraId="6929A47A" w14:textId="77777777" w:rsidR="00155D83" w:rsidRDefault="00155D83" w:rsidP="00155D83"/>
    <w:p w14:paraId="7D97D03B" w14:textId="77777777" w:rsidR="00155D83" w:rsidRDefault="00155D83" w:rsidP="00155D83">
      <w:r>
        <w:t>— incorporating the official articles into a separate municipal instrument without preserving their title, attribution, integrity and institutional framework;</w:t>
      </w:r>
    </w:p>
    <w:p w14:paraId="441C6790" w14:textId="77777777" w:rsidR="00155D83" w:rsidRDefault="00155D83" w:rsidP="00155D83"/>
    <w:p w14:paraId="10BDCA05" w14:textId="77777777" w:rsidR="00155D83" w:rsidRDefault="00155D83" w:rsidP="00155D83">
      <w:r>
        <w:t>— or taking any further step that could create uncertainty as to whether Saanich has adopted the official Declaration or instead adopted independently drafted municipal principles.</w:t>
      </w:r>
    </w:p>
    <w:p w14:paraId="5BFBD8F6" w14:textId="77777777" w:rsidR="00155D83" w:rsidRDefault="00155D83" w:rsidP="00155D83"/>
    <w:p w14:paraId="67BF4994" w14:textId="77777777" w:rsidR="00155D83" w:rsidRDefault="00155D83" w:rsidP="00155D83">
      <w:r>
        <w:t>This request is not intended to restrict Council’s freedom to debate tree protection, develop public policy, formulate independent municipal principles or consider the Declaration.</w:t>
      </w:r>
    </w:p>
    <w:p w14:paraId="3076A868" w14:textId="77777777" w:rsidR="00155D83" w:rsidRDefault="00155D83" w:rsidP="00155D83"/>
    <w:p w14:paraId="53275800" w14:textId="77777777" w:rsidR="00155D83" w:rsidRDefault="00155D83" w:rsidP="00155D83">
      <w:r>
        <w:t xml:space="preserve">Its sole purpose is to preserve legal and institutional clarity while allowing any future initiative to proceed </w:t>
      </w:r>
      <w:proofErr w:type="gramStart"/>
      <w:r>
        <w:t>on the basis of</w:t>
      </w:r>
      <w:proofErr w:type="gramEnd"/>
      <w:r>
        <w:t xml:space="preserve"> the authenticated documents, accurate attribution and a shared understanding of the available adoption process.</w:t>
      </w:r>
    </w:p>
    <w:p w14:paraId="2767D703" w14:textId="77777777" w:rsidR="00155D83" w:rsidRDefault="00155D83" w:rsidP="00155D83"/>
    <w:p w14:paraId="55B04DDA" w14:textId="77777777" w:rsidR="00155D83" w:rsidRDefault="00155D83" w:rsidP="00155D83">
      <w:r>
        <w:t xml:space="preserve">I would be grateful if this request could be circulated to Legislative Services, the Municipal Clerk, the relevant municipal departments and the </w:t>
      </w:r>
      <w:proofErr w:type="gramStart"/>
      <w:r>
        <w:t>District’s</w:t>
      </w:r>
      <w:proofErr w:type="gramEnd"/>
      <w:r>
        <w:t xml:space="preserve"> legal counsel before any further institutional action is taken, and if receipt of this correspondence could be confirmed in writing.</w:t>
      </w:r>
    </w:p>
    <w:p w14:paraId="67A79423" w14:textId="77777777" w:rsidR="00155D83" w:rsidRDefault="00155D83" w:rsidP="00155D83"/>
    <w:p w14:paraId="22EAEACB" w14:textId="77777777" w:rsidR="00155D83" w:rsidRDefault="00155D83" w:rsidP="00155D83">
      <w:r>
        <w:t>The recent Port Hope precedent</w:t>
      </w:r>
    </w:p>
    <w:p w14:paraId="293E2CB0" w14:textId="77777777" w:rsidR="00155D83" w:rsidRDefault="00155D83" w:rsidP="00155D83">
      <w:r>
        <w:t>A recent municipal process in Port Hope, Ontario, demonstrated why this distinction matters.</w:t>
      </w:r>
    </w:p>
    <w:p w14:paraId="51452597" w14:textId="77777777" w:rsidR="00155D83" w:rsidRDefault="00155D83" w:rsidP="00155D83"/>
    <w:p w14:paraId="64C000E6" w14:textId="77777777" w:rsidR="00155D83" w:rsidRDefault="00155D83" w:rsidP="00155D83">
      <w:r>
        <w:t>During that process, references to the Universal Declaration of Tree Rights were initially removed from a proposed motion while the three official articles remained.</w:t>
      </w:r>
    </w:p>
    <w:p w14:paraId="34EF58BD" w14:textId="77777777" w:rsidR="00155D83" w:rsidRDefault="00155D83" w:rsidP="00155D83"/>
    <w:p w14:paraId="5D2C14B0" w14:textId="77777777" w:rsidR="00155D83" w:rsidRDefault="00155D83" w:rsidP="00155D83">
      <w:r>
        <w:lastRenderedPageBreak/>
        <w:t>This would have resulted in the official articles being reproduced within a separate municipal instrument after the title, attribution and institutional framework of the Declaration had been removed.</w:t>
      </w:r>
    </w:p>
    <w:p w14:paraId="7F228F75" w14:textId="77777777" w:rsidR="00155D83" w:rsidRDefault="00155D83" w:rsidP="00155D83"/>
    <w:p w14:paraId="6BE66E71" w14:textId="77777777" w:rsidR="00155D83" w:rsidRDefault="00155D83" w:rsidP="00155D83">
      <w:r>
        <w:t>Following a constructive institutional exchange, Port Hope chose to remove the three official articles in their entirety and replace them with principles drafted independently in the Municipality’s own language.</w:t>
      </w:r>
    </w:p>
    <w:p w14:paraId="0227D752" w14:textId="77777777" w:rsidR="00155D83" w:rsidRDefault="00155D83" w:rsidP="00155D83"/>
    <w:p w14:paraId="4D7C186A" w14:textId="77777777" w:rsidR="00155D83" w:rsidRDefault="00155D83" w:rsidP="00155D83">
      <w:r>
        <w:t>That outcome confirmed the existence of two legitimate but institutionally distinct paths:</w:t>
      </w:r>
    </w:p>
    <w:p w14:paraId="2CC17A1F" w14:textId="77777777" w:rsidR="00155D83" w:rsidRDefault="00155D83" w:rsidP="00155D83"/>
    <w:p w14:paraId="1576B90D" w14:textId="77777777" w:rsidR="00155D83" w:rsidRDefault="00155D83" w:rsidP="00155D83">
      <w:r>
        <w:t>a municipality may formally adopt the Universal Declaration of Tree Rights, preserving its official title, attribution, integrity and implementation framework; or</w:t>
      </w:r>
    </w:p>
    <w:p w14:paraId="06A5EDA2" w14:textId="77777777" w:rsidR="00155D83" w:rsidRDefault="00155D83" w:rsidP="00155D83"/>
    <w:p w14:paraId="269A2563" w14:textId="77777777" w:rsidR="00155D83" w:rsidRDefault="00155D83" w:rsidP="00155D83">
      <w:r>
        <w:t>it may adopt principles drafted independently in its own municipal language, without presenting that decision as an official adoption, endorsement or reproduction of the Declaration.</w:t>
      </w:r>
    </w:p>
    <w:p w14:paraId="02991006" w14:textId="77777777" w:rsidR="00155D83" w:rsidRDefault="00155D83" w:rsidP="00155D83"/>
    <w:p w14:paraId="45086D7A" w14:textId="77777777" w:rsidR="00155D83" w:rsidRDefault="00155D83" w:rsidP="00155D83">
      <w:r>
        <w:t>I mention this precedent not because I assume that Councillor Chambers or the District of Saanich intended to detach, rename or misattribute the Declaration.</w:t>
      </w:r>
    </w:p>
    <w:p w14:paraId="6F5CBD1B" w14:textId="77777777" w:rsidR="00155D83" w:rsidRDefault="00155D83" w:rsidP="00155D83"/>
    <w:p w14:paraId="53CFB935" w14:textId="77777777" w:rsidR="00155D83" w:rsidRDefault="00155D83" w:rsidP="00155D83">
      <w:r>
        <w:t>On the contrary, the public information presently available indicates a sincere initiative intended to strengthen the protection of trees.</w:t>
      </w:r>
    </w:p>
    <w:p w14:paraId="6300FE98" w14:textId="77777777" w:rsidR="00155D83" w:rsidRDefault="00155D83" w:rsidP="00155D83"/>
    <w:p w14:paraId="3833ECFA" w14:textId="77777777" w:rsidR="00155D83" w:rsidRDefault="00155D83" w:rsidP="00155D83">
      <w:r>
        <w:t>The Port Hope experience simply demonstrates why early institutional coordination is necessary to prevent uncertainty concerning attribution, copyright, legal scope and the precise institutional meaning of municipal action.</w:t>
      </w:r>
    </w:p>
    <w:p w14:paraId="3B1711E8" w14:textId="77777777" w:rsidR="00155D83" w:rsidRDefault="00155D83" w:rsidP="00155D83"/>
    <w:p w14:paraId="7F16B803" w14:textId="77777777" w:rsidR="00155D83" w:rsidRDefault="00155D83" w:rsidP="00155D83">
      <w:proofErr w:type="gramStart"/>
      <w:r>
        <w:t>Particular relevance</w:t>
      </w:r>
      <w:proofErr w:type="gramEnd"/>
      <w:r>
        <w:t xml:space="preserve"> to Saanich</w:t>
      </w:r>
    </w:p>
    <w:p w14:paraId="259E36EA" w14:textId="77777777" w:rsidR="00155D83" w:rsidRDefault="00155D83" w:rsidP="00155D83">
      <w:r>
        <w:t>The substance of Councillor Chambers’ proposal is particularly important.</w:t>
      </w:r>
    </w:p>
    <w:p w14:paraId="41AD712B" w14:textId="77777777" w:rsidR="00155D83" w:rsidRDefault="00155D83" w:rsidP="00155D83"/>
    <w:p w14:paraId="35DB675F" w14:textId="77777777" w:rsidR="00155D83" w:rsidRDefault="00155D83" w:rsidP="00155D83">
      <w:r>
        <w:t>The proposed connection with Saanich’s Tree Protection Bylaw, Urban Forest Strategy, Official Community Plan, environmental development permit guidelines and other planning processes corresponds closely to the progressive territorial implementation contemplated by the Fifteen Commitments.</w:t>
      </w:r>
    </w:p>
    <w:p w14:paraId="3D197ECE" w14:textId="77777777" w:rsidR="00155D83" w:rsidRDefault="00155D83" w:rsidP="00155D83"/>
    <w:p w14:paraId="16226FC4" w14:textId="77777777" w:rsidR="00155D83" w:rsidRDefault="00155D83" w:rsidP="00155D83">
      <w:r>
        <w:t>It would allow the principles of the Declaration to be considered not as an isolated symbolic statement, but as a coherent foundation capable of informing:</w:t>
      </w:r>
    </w:p>
    <w:p w14:paraId="42267E41" w14:textId="77777777" w:rsidR="00155D83" w:rsidRDefault="00155D83" w:rsidP="00155D83"/>
    <w:p w14:paraId="59C66B76" w14:textId="77777777" w:rsidR="00155D83" w:rsidRDefault="00155D83" w:rsidP="00155D83">
      <w:r>
        <w:t>— tree and canopy protection;</w:t>
      </w:r>
    </w:p>
    <w:p w14:paraId="2C1584A1" w14:textId="77777777" w:rsidR="00155D83" w:rsidRDefault="00155D83" w:rsidP="00155D83"/>
    <w:p w14:paraId="508DEA81" w14:textId="77777777" w:rsidR="00155D83" w:rsidRDefault="00155D83" w:rsidP="00155D83">
      <w:r>
        <w:t>— urban planning and development assessment;</w:t>
      </w:r>
    </w:p>
    <w:p w14:paraId="6F6A44C8" w14:textId="77777777" w:rsidR="00155D83" w:rsidRDefault="00155D83" w:rsidP="00155D83"/>
    <w:p w14:paraId="5ADD9867" w14:textId="77777777" w:rsidR="00155D83" w:rsidRDefault="00155D83" w:rsidP="00155D83">
      <w:r>
        <w:t>— soil and root-system preservation;</w:t>
      </w:r>
    </w:p>
    <w:p w14:paraId="022C88E7" w14:textId="77777777" w:rsidR="00155D83" w:rsidRDefault="00155D83" w:rsidP="00155D83"/>
    <w:p w14:paraId="018CC576" w14:textId="77777777" w:rsidR="00155D83" w:rsidRDefault="00155D83" w:rsidP="00155D83">
      <w:r>
        <w:t>— climate adaptation and heat mitigation;</w:t>
      </w:r>
    </w:p>
    <w:p w14:paraId="107FF48C" w14:textId="77777777" w:rsidR="00155D83" w:rsidRDefault="00155D83" w:rsidP="00155D83"/>
    <w:p w14:paraId="17D55D92" w14:textId="77777777" w:rsidR="00155D83" w:rsidRDefault="00155D83" w:rsidP="00155D83">
      <w:r>
        <w:t>— biodiversity protection;</w:t>
      </w:r>
    </w:p>
    <w:p w14:paraId="6F737206" w14:textId="77777777" w:rsidR="00155D83" w:rsidRDefault="00155D83" w:rsidP="00155D83"/>
    <w:p w14:paraId="3AEA4739" w14:textId="77777777" w:rsidR="00155D83" w:rsidRDefault="00155D83" w:rsidP="00155D83">
      <w:r>
        <w:t>— public health and quality of life;</w:t>
      </w:r>
    </w:p>
    <w:p w14:paraId="48BB291A" w14:textId="77777777" w:rsidR="00155D83" w:rsidRDefault="00155D83" w:rsidP="00155D83"/>
    <w:p w14:paraId="4F24AAA7" w14:textId="77777777" w:rsidR="00155D83" w:rsidRDefault="00155D83" w:rsidP="00155D83">
      <w:r>
        <w:t>— public participation;</w:t>
      </w:r>
    </w:p>
    <w:p w14:paraId="4CB3AB33" w14:textId="77777777" w:rsidR="00155D83" w:rsidRDefault="00155D83" w:rsidP="00155D83"/>
    <w:p w14:paraId="23BB97E6" w14:textId="77777777" w:rsidR="00155D83" w:rsidRDefault="00155D83" w:rsidP="00155D83">
      <w:r>
        <w:t>— and the long-term transmission of a strengthened living common good to future generations.</w:t>
      </w:r>
    </w:p>
    <w:p w14:paraId="6EBF1A42" w14:textId="77777777" w:rsidR="00155D83" w:rsidRDefault="00155D83" w:rsidP="00155D83"/>
    <w:p w14:paraId="345F4FA9" w14:textId="77777777" w:rsidR="00155D83" w:rsidRDefault="00155D83" w:rsidP="00155D83">
      <w:r>
        <w:lastRenderedPageBreak/>
        <w:t xml:space="preserve">Councillor Chambers’ proposal to work with the </w:t>
      </w:r>
      <w:proofErr w:type="spellStart"/>
      <w:r>
        <w:t>Lək</w:t>
      </w:r>
      <w:r>
        <w:rPr>
          <w:rFonts w:ascii="Arial" w:hAnsi="Arial" w:cs="Arial"/>
        </w:rPr>
        <w:t>̓ʷ</w:t>
      </w:r>
      <w:r>
        <w:t>əŋən</w:t>
      </w:r>
      <w:proofErr w:type="spellEnd"/>
      <w:r>
        <w:t xml:space="preserve"> and W</w:t>
      </w:r>
      <w:r>
        <w:rPr>
          <w:rFonts w:ascii="Arial" w:hAnsi="Arial" w:cs="Arial"/>
        </w:rPr>
        <w:t>̱</w:t>
      </w:r>
      <w:r>
        <w:t>SÁNEĆ Peoples, environmental organizations and community groups is also consistent with the participatory approach of the Assembly of the Tree.</w:t>
      </w:r>
    </w:p>
    <w:p w14:paraId="477FDFA2" w14:textId="77777777" w:rsidR="00155D83" w:rsidRDefault="00155D83" w:rsidP="00155D83"/>
    <w:p w14:paraId="0FB33082" w14:textId="77777777" w:rsidR="00155D83" w:rsidRDefault="00155D83" w:rsidP="00155D83">
      <w:r>
        <w:t>Any such process should, naturally, be developed through direct and respectful dialogue with the Indigenous Nations concerned and with full recognition of their own knowledge, laws, responsibilities, rights and authority.</w:t>
      </w:r>
    </w:p>
    <w:p w14:paraId="685898DB" w14:textId="77777777" w:rsidR="00155D83" w:rsidRDefault="00155D83" w:rsidP="00155D83"/>
    <w:p w14:paraId="29ECFB27" w14:textId="77777777" w:rsidR="00155D83" w:rsidRDefault="00155D83" w:rsidP="00155D83">
      <w:r>
        <w:t>Assistance available to the District of Saanich</w:t>
      </w:r>
    </w:p>
    <w:p w14:paraId="036BC8BC" w14:textId="77777777" w:rsidR="00155D83" w:rsidRDefault="00155D83" w:rsidP="00155D83">
      <w:r>
        <w:t>La Compagnie des Papillons Bleus would be honoured to work directly with Councillor Chambers and, should the District of Saanich so wish, with the Mayor, Members of Council, Legislative Services, municipal staff and legal counsel.</w:t>
      </w:r>
    </w:p>
    <w:p w14:paraId="5900854C" w14:textId="77777777" w:rsidR="00155D83" w:rsidRDefault="00155D83" w:rsidP="00155D83"/>
    <w:p w14:paraId="0406ACE0" w14:textId="77777777" w:rsidR="00155D83" w:rsidRDefault="00155D83" w:rsidP="00155D83">
      <w:r>
        <w:t>We can provide:</w:t>
      </w:r>
    </w:p>
    <w:p w14:paraId="0F22AEF2" w14:textId="77777777" w:rsidR="00155D83" w:rsidRDefault="00155D83" w:rsidP="00155D83"/>
    <w:p w14:paraId="409E3BC7" w14:textId="77777777" w:rsidR="00155D83" w:rsidRDefault="00155D83" w:rsidP="00155D83">
      <w:r>
        <w:t>— the authenticated English text of the Universal Declaration of Tree Rights;</w:t>
      </w:r>
    </w:p>
    <w:p w14:paraId="11680E2C" w14:textId="77777777" w:rsidR="00155D83" w:rsidRDefault="00155D83" w:rsidP="00155D83"/>
    <w:p w14:paraId="5FF46F65" w14:textId="77777777" w:rsidR="00155D83" w:rsidRDefault="00155D83" w:rsidP="00155D83">
      <w:r>
        <w:t>— the official Fifteen Commitments of Local and Regional Authorities;</w:t>
      </w:r>
    </w:p>
    <w:p w14:paraId="3F62657C" w14:textId="77777777" w:rsidR="00155D83" w:rsidRDefault="00155D83" w:rsidP="00155D83"/>
    <w:p w14:paraId="3CDC2030" w14:textId="77777777" w:rsidR="00155D83" w:rsidRDefault="00155D83" w:rsidP="00155D83">
      <w:r>
        <w:t>— the complete institutional, legal and scientific framework;</w:t>
      </w:r>
    </w:p>
    <w:p w14:paraId="63CB989E" w14:textId="77777777" w:rsidR="00155D83" w:rsidRDefault="00155D83" w:rsidP="00155D83"/>
    <w:p w14:paraId="14AAD4AB" w14:textId="77777777" w:rsidR="00155D83" w:rsidRDefault="00155D83" w:rsidP="00155D83">
      <w:r>
        <w:t>— a model municipal resolution prepared in cooperation with Saanich’s Legislative Services and legal counsel;</w:t>
      </w:r>
    </w:p>
    <w:p w14:paraId="78AD73D7" w14:textId="77777777" w:rsidR="00155D83" w:rsidRDefault="00155D83" w:rsidP="00155D83"/>
    <w:p w14:paraId="31420980" w14:textId="77777777" w:rsidR="00155D83" w:rsidRDefault="00155D83" w:rsidP="00155D83">
      <w:r>
        <w:t>— a concise briefing addressing the questions and objections raised during the Council debate;</w:t>
      </w:r>
    </w:p>
    <w:p w14:paraId="4D7339DB" w14:textId="77777777" w:rsidR="00155D83" w:rsidRDefault="00155D83" w:rsidP="00155D83"/>
    <w:p w14:paraId="587F75E7" w14:textId="77777777" w:rsidR="00155D83" w:rsidRDefault="00155D83" w:rsidP="00155D83">
      <w:r>
        <w:t>— support in developing a realistic and progressive implementation timetable;</w:t>
      </w:r>
    </w:p>
    <w:p w14:paraId="2CDAF59D" w14:textId="77777777" w:rsidR="00155D83" w:rsidRDefault="00155D83" w:rsidP="00155D83"/>
    <w:p w14:paraId="670D4194" w14:textId="77777777" w:rsidR="00155D83" w:rsidRDefault="00155D83" w:rsidP="00155D83">
      <w:r>
        <w:t>— and assistance in considering an Assembly of the Tree adapted to Saanich’s ecological, municipal and Indigenous context.</w:t>
      </w:r>
    </w:p>
    <w:p w14:paraId="0299B7CA" w14:textId="77777777" w:rsidR="00155D83" w:rsidRDefault="00155D83" w:rsidP="00155D83"/>
    <w:p w14:paraId="5E2C7EDF" w14:textId="77777777" w:rsidR="00155D83" w:rsidRDefault="00155D83" w:rsidP="00155D83">
      <w:r>
        <w:t>Official documentation</w:t>
      </w:r>
    </w:p>
    <w:p w14:paraId="6C0C1D95" w14:textId="77777777" w:rsidR="00155D83" w:rsidRDefault="00155D83" w:rsidP="00155D83">
      <w:r>
        <w:t>For immediate reference, the principal official resources are provided below.</w:t>
      </w:r>
    </w:p>
    <w:p w14:paraId="27D7D58A" w14:textId="77777777" w:rsidR="00155D83" w:rsidRDefault="00155D83" w:rsidP="00155D83"/>
    <w:p w14:paraId="1E27E514" w14:textId="77777777" w:rsidR="00155D83" w:rsidRDefault="00155D83" w:rsidP="00155D83">
      <w:r>
        <w:t>Understanding the Universal Declaration of Tree Rights — official English presentation</w:t>
      </w:r>
    </w:p>
    <w:p w14:paraId="7B8BF0DA" w14:textId="77777777" w:rsidR="00155D83" w:rsidRDefault="00155D83" w:rsidP="00155D83"/>
    <w:p w14:paraId="42A3CB10" w14:textId="77777777" w:rsidR="00155D83" w:rsidRDefault="00155D83" w:rsidP="00155D83">
      <w:r>
        <w:t xml:space="preserve">Understanding the Universal Declaration of Tree Rights - </w:t>
      </w:r>
      <w:proofErr w:type="spellStart"/>
      <w:r>
        <w:t>Déclaration</w:t>
      </w:r>
      <w:proofErr w:type="spellEnd"/>
      <w:r>
        <w:t xml:space="preserve"> </w:t>
      </w:r>
      <w:proofErr w:type="spellStart"/>
      <w:r>
        <w:t>Universelle</w:t>
      </w:r>
      <w:proofErr w:type="spellEnd"/>
      <w:r>
        <w:t xml:space="preserve"> des Droits de </w:t>
      </w:r>
      <w:proofErr w:type="spellStart"/>
      <w:r>
        <w:t>l'Arbre</w:t>
      </w:r>
      <w:proofErr w:type="spellEnd"/>
    </w:p>
    <w:p w14:paraId="20B205FF" w14:textId="77777777" w:rsidR="00155D83" w:rsidRDefault="00155D83" w:rsidP="00155D83">
      <w:r>
        <w:t>https://www.declarationuniverselledesdroitsdelarbre.org/understanding-the-universal-declaration-of-tree-rights/</w:t>
      </w:r>
    </w:p>
    <w:p w14:paraId="689CD1AA" w14:textId="77777777" w:rsidR="00155D83" w:rsidRDefault="00155D83" w:rsidP="00155D83"/>
    <w:p w14:paraId="63245247" w14:textId="77777777" w:rsidR="00155D83" w:rsidRDefault="00155D83" w:rsidP="00155D83">
      <w:r>
        <w:t>Local Authorities and the Universal Declaration of Tree Rights: Principles, Procedure and Legal Scope</w:t>
      </w:r>
    </w:p>
    <w:p w14:paraId="037560BD" w14:textId="77777777" w:rsidR="00155D83" w:rsidRDefault="00155D83" w:rsidP="00155D83"/>
    <w:p w14:paraId="490CD833" w14:textId="77777777" w:rsidR="00155D83" w:rsidRDefault="00155D83" w:rsidP="00155D83">
      <w:r>
        <w:t>image</w:t>
      </w:r>
    </w:p>
    <w:p w14:paraId="0CCEF672" w14:textId="77777777" w:rsidR="00155D83" w:rsidRDefault="00155D83" w:rsidP="00155D83">
      <w:r>
        <w:t xml:space="preserve">Local Authorities and the Universal Declaration of Tree Rights: Principles, Procedure and Legal Scope - </w:t>
      </w:r>
      <w:proofErr w:type="spellStart"/>
      <w:r>
        <w:t>Déclaration</w:t>
      </w:r>
      <w:proofErr w:type="spellEnd"/>
      <w:r>
        <w:t xml:space="preserve"> </w:t>
      </w:r>
      <w:proofErr w:type="spellStart"/>
      <w:r>
        <w:t>Universelle</w:t>
      </w:r>
      <w:proofErr w:type="spellEnd"/>
      <w:r>
        <w:t xml:space="preserve"> des Droits de </w:t>
      </w:r>
      <w:proofErr w:type="spellStart"/>
      <w:r>
        <w:t>l'Arbre</w:t>
      </w:r>
      <w:proofErr w:type="spellEnd"/>
    </w:p>
    <w:p w14:paraId="7AD125B0" w14:textId="77777777" w:rsidR="00155D83" w:rsidRDefault="00155D83" w:rsidP="00155D83">
      <w:r>
        <w:t>https://www.declarationuniverselledesdroitsdelarbre.org/local-authorities-universal-declaration-tree-rights/</w:t>
      </w:r>
    </w:p>
    <w:p w14:paraId="449FCC92" w14:textId="77777777" w:rsidR="00155D83" w:rsidRDefault="00155D83" w:rsidP="00155D83"/>
    <w:p w14:paraId="4177CBA4" w14:textId="77777777" w:rsidR="00155D83" w:rsidRDefault="00155D83" w:rsidP="00155D83">
      <w:r>
        <w:t>The Three Founding Articles — official English PDF</w:t>
      </w:r>
    </w:p>
    <w:p w14:paraId="2BCC1AD0" w14:textId="77777777" w:rsidR="00155D83" w:rsidRDefault="00155D83" w:rsidP="00155D83"/>
    <w:p w14:paraId="502D54EF" w14:textId="77777777" w:rsidR="00155D83" w:rsidRDefault="00155D83" w:rsidP="00155D83">
      <w:r>
        <w:t>https://www.declarationuniverselledesdroitsdelarbre.org/wp-content/uploads/2026/07/three-founding-articles-universal-declaration-tree-rights.pdf</w:t>
      </w:r>
    </w:p>
    <w:p w14:paraId="76203794" w14:textId="77777777" w:rsidR="00155D83" w:rsidRDefault="00155D83" w:rsidP="00155D83"/>
    <w:p w14:paraId="4D01120A" w14:textId="77777777" w:rsidR="00155D83" w:rsidRDefault="00155D83" w:rsidP="00155D83">
      <w:r>
        <w:lastRenderedPageBreak/>
        <w:t>The Fifteen Commitments of Local and Regional Authorities — official English PDF</w:t>
      </w:r>
    </w:p>
    <w:p w14:paraId="3D1DEB6A" w14:textId="77777777" w:rsidR="00155D83" w:rsidRDefault="00155D83" w:rsidP="00155D83"/>
    <w:p w14:paraId="3FDD1CEC" w14:textId="77777777" w:rsidR="00155D83" w:rsidRDefault="00155D83" w:rsidP="00155D83">
      <w:r>
        <w:t>https://www.declarationuniverselledesdroitsdelarbre.org/wp-content/uploads/2026/07/fifteen-commitments-local-regional-authorities-udtr.pdf</w:t>
      </w:r>
    </w:p>
    <w:p w14:paraId="20AB544A" w14:textId="77777777" w:rsidR="00155D83" w:rsidRDefault="00155D83" w:rsidP="00155D83"/>
    <w:p w14:paraId="67CD6A74" w14:textId="77777777" w:rsidR="00155D83" w:rsidRDefault="00155D83" w:rsidP="00155D83">
      <w:r>
        <w:t>Official Framework of the Universal Declaration of Tree Rights — French, English and Spanish</w:t>
      </w:r>
    </w:p>
    <w:p w14:paraId="4E79E099" w14:textId="77777777" w:rsidR="00155D83" w:rsidRDefault="00155D83" w:rsidP="00155D83">
      <w:r>
        <w:t>https://www.declarationuniverselledesdroitsdelarbre.org/cadre-officiel-de-la-declaration-universelle-des-droits-de-l-arbre/</w:t>
      </w:r>
    </w:p>
    <w:p w14:paraId="34AA1C1C" w14:textId="77777777" w:rsidR="00155D83" w:rsidRDefault="00155D83" w:rsidP="00155D83">
      <w:r>
        <w:t>Resolution No. 2026-06-111 adopted by Terrasse-Vaudreuil — official municipal document</w:t>
      </w:r>
    </w:p>
    <w:p w14:paraId="7D051F6E" w14:textId="77777777" w:rsidR="00155D83" w:rsidRDefault="00155D83" w:rsidP="00155D83"/>
    <w:p w14:paraId="4893C72E" w14:textId="77777777" w:rsidR="00155D83" w:rsidRDefault="00155D83" w:rsidP="00155D83">
      <w:r>
        <w:t>https://www.declarationuniverselledesdroitsdelarbre.org/wp-content/uploads/2026/07/resolution-2026-06-111-terrasse-vaudreuil-declaration-universelle-des-droits-de-l-arbre.pdf</w:t>
      </w:r>
    </w:p>
    <w:p w14:paraId="684D1217" w14:textId="77777777" w:rsidR="00155D83" w:rsidRDefault="00155D83" w:rsidP="00155D83"/>
    <w:p w14:paraId="6FBBE926" w14:textId="77777777" w:rsidR="00155D83" w:rsidRDefault="00155D83" w:rsidP="00155D83">
      <w:r>
        <w:t>English Press Briefing — Terrasse-Vaudreuil and the international initiative</w:t>
      </w:r>
    </w:p>
    <w:p w14:paraId="16EC4D1F" w14:textId="77777777" w:rsidR="00155D83" w:rsidRDefault="00155D83" w:rsidP="00155D83"/>
    <w:p w14:paraId="02574A8C" w14:textId="77777777" w:rsidR="00155D83" w:rsidRDefault="00155D83" w:rsidP="00155D83">
      <w:r>
        <w:t>https://www.declarationuniverselledesdroitsdelarbre.org/wp-content/uploads/2026/07/UDTR_Press_Briefing_American_English-1.pdf</w:t>
      </w:r>
    </w:p>
    <w:p w14:paraId="69D39DBF" w14:textId="77777777" w:rsidR="00155D83" w:rsidRDefault="00155D83" w:rsidP="00155D83"/>
    <w:p w14:paraId="76578DC4" w14:textId="77777777" w:rsidR="00155D83" w:rsidRDefault="00155D83" w:rsidP="00155D83">
      <w:r>
        <w:t>For comparative Canadian reference, the following article explains the Ontario municipal framework and the institutional lessons arising from the Port Hope process.</w:t>
      </w:r>
    </w:p>
    <w:p w14:paraId="17E67FD5" w14:textId="77777777" w:rsidR="00155D83" w:rsidRDefault="00155D83" w:rsidP="00155D83"/>
    <w:p w14:paraId="00C2C9F3" w14:textId="77777777" w:rsidR="00155D83" w:rsidRDefault="00155D83" w:rsidP="00155D83">
      <w:r>
        <w:t>It is not presented as a legal analysis of British Columbia municipal law. Nevertheless, several of the distinctions it explains—particularly those concerning municipal adoption, international treaties, legal personhood, progressive implementation and the relationship between the Declaration and the Fifteen Commitments—are relevant to any Canadian municipal consideration of the initiative.</w:t>
      </w:r>
    </w:p>
    <w:p w14:paraId="4BCA3243" w14:textId="77777777" w:rsidR="00155D83" w:rsidRDefault="00155D83" w:rsidP="00155D83"/>
    <w:p w14:paraId="26F71D05" w14:textId="77777777" w:rsidR="00155D83" w:rsidRDefault="00155D83" w:rsidP="00155D83">
      <w:r>
        <w:lastRenderedPageBreak/>
        <w:t>Canada and Ontario: Why a Municipality Can Easily Adopt the Universal Declaration of Tree Rights and Its Fifteen Commitments</w:t>
      </w:r>
    </w:p>
    <w:p w14:paraId="7120FE3D" w14:textId="77777777" w:rsidR="00155D83" w:rsidRDefault="00155D83" w:rsidP="00155D83"/>
    <w:p w14:paraId="19C6578F" w14:textId="77777777" w:rsidR="00155D83" w:rsidRDefault="00155D83" w:rsidP="00155D83">
      <w:r>
        <w:t>image</w:t>
      </w:r>
    </w:p>
    <w:p w14:paraId="6919C3EA" w14:textId="77777777" w:rsidR="00155D83" w:rsidRDefault="00155D83" w:rsidP="00155D83">
      <w:r>
        <w:t>Universal Declaration of Tree Rights in Ontario | Municipal Guide</w:t>
      </w:r>
    </w:p>
    <w:p w14:paraId="1C7DE657" w14:textId="77777777" w:rsidR="00155D83" w:rsidRDefault="00155D83" w:rsidP="00155D83">
      <w:r>
        <w:t>https://www.declarationuniverselledesdroitsdelarbre.org/universal-declaration-tree-rights-ontario/</w:t>
      </w:r>
    </w:p>
    <w:p w14:paraId="24FA5486" w14:textId="77777777" w:rsidR="00155D83" w:rsidRDefault="00155D83" w:rsidP="00155D83"/>
    <w:p w14:paraId="32896602" w14:textId="77777777" w:rsidR="00155D83" w:rsidRDefault="00155D83" w:rsidP="00155D83">
      <w:r>
        <w:t>Proposed next step</w:t>
      </w:r>
    </w:p>
    <w:p w14:paraId="5C1B1F96" w14:textId="77777777" w:rsidR="00155D83" w:rsidRDefault="00155D83" w:rsidP="00155D83">
      <w:r>
        <w:t>I would be very pleased to arrange a video meeting with Councillor Chambers, the Mayor, interested Members of Council, Legislative Services, legal counsel and the relevant municipal departments at the earliest convenient time.</w:t>
      </w:r>
    </w:p>
    <w:p w14:paraId="17979490" w14:textId="77777777" w:rsidR="00155D83" w:rsidRDefault="00155D83" w:rsidP="00155D83"/>
    <w:p w14:paraId="2D2B0E56" w14:textId="77777777" w:rsidR="00155D83" w:rsidRDefault="00155D83" w:rsidP="00155D83">
      <w:r>
        <w:t>Whether the next step takes the form of a renewed motion, a briefing for Council, a preliminary meeting with municipal staff, or a longer process connected with the Tree Protection Bylaw review, Councillor Chambers’ initiative has opened an important institutional discussion.</w:t>
      </w:r>
    </w:p>
    <w:p w14:paraId="67D1D1A8" w14:textId="77777777" w:rsidR="00155D83" w:rsidRDefault="00155D83" w:rsidP="00155D83"/>
    <w:p w14:paraId="776500C1" w14:textId="77777777" w:rsidR="00155D83" w:rsidRDefault="00155D83" w:rsidP="00155D83">
      <w:r>
        <w:t>Thank you again, Councillor Chambers, for bringing the place and fundamental interests of trees before Saanich Council.</w:t>
      </w:r>
    </w:p>
    <w:p w14:paraId="78DAED70" w14:textId="77777777" w:rsidR="00155D83" w:rsidRDefault="00155D83" w:rsidP="00155D83"/>
    <w:p w14:paraId="01D3CF29" w14:textId="77777777" w:rsidR="00155D83" w:rsidRDefault="00155D83" w:rsidP="00155D83">
      <w:r>
        <w:t>I hope that we can now work together so that any future municipal consideration is based upon the complete official documentation, an accurate understanding of the Declaration’s legal and institutional scope, and a clear distinction between what municipal adoption would—and would not—mean.</w:t>
      </w:r>
    </w:p>
    <w:p w14:paraId="35BF19E8" w14:textId="77777777" w:rsidR="00155D83" w:rsidRDefault="00155D83" w:rsidP="00155D83"/>
    <w:p w14:paraId="7F51B418" w14:textId="77777777" w:rsidR="00155D83" w:rsidRDefault="00155D83" w:rsidP="00155D83">
      <w:r>
        <w:t>For the avoidance of doubt, nothing in this correspondence constitutes a waiver of copyright, moral rights or any other rights or remedies, or authorization to reproduce, detach, rename, substantially adapt or incorporate the official articles into a separate institutional instrument.</w:t>
      </w:r>
    </w:p>
    <w:p w14:paraId="7C76F340" w14:textId="77777777" w:rsidR="00155D83" w:rsidRDefault="00155D83" w:rsidP="00155D83"/>
    <w:p w14:paraId="7A5EEC16" w14:textId="77777777" w:rsidR="00155D83" w:rsidRDefault="00155D83" w:rsidP="00155D83">
      <w:r>
        <w:t>All rights and remedies are expressly reserved.</w:t>
      </w:r>
    </w:p>
    <w:p w14:paraId="2694025A" w14:textId="77777777" w:rsidR="00155D83" w:rsidRDefault="00155D83" w:rsidP="00155D83"/>
    <w:p w14:paraId="172B0200" w14:textId="77777777" w:rsidR="00155D83" w:rsidRDefault="00155D83" w:rsidP="00155D83">
      <w:r>
        <w:t>Yours sincerely,</w:t>
      </w:r>
    </w:p>
    <w:p w14:paraId="67F88287" w14:textId="77777777" w:rsidR="00155D83" w:rsidRDefault="00155D83" w:rsidP="00155D83"/>
    <w:p w14:paraId="43B46EA7" w14:textId="77777777" w:rsidR="00155D83" w:rsidRDefault="00155D83" w:rsidP="00155D83">
      <w:r>
        <w:t>Ricardo Rey</w:t>
      </w:r>
    </w:p>
    <w:p w14:paraId="7C05CEF0" w14:textId="77777777" w:rsidR="00155D83" w:rsidRDefault="00155D83" w:rsidP="00155D83">
      <w:r>
        <w:t>Author and initiator of the Universal Declaration of Tree Rights</w:t>
      </w:r>
    </w:p>
    <w:p w14:paraId="05E0B7F7" w14:textId="77777777" w:rsidR="00155D83" w:rsidRDefault="00155D83" w:rsidP="00155D83">
      <w:r>
        <w:t>Founder of the Assembly of the Tree</w:t>
      </w:r>
    </w:p>
    <w:p w14:paraId="18FE2C11" w14:textId="77777777" w:rsidR="00155D83" w:rsidRDefault="00155D83" w:rsidP="00155D83">
      <w:r>
        <w:t>President of La Compagnie des Papillons Bleus</w:t>
      </w:r>
    </w:p>
    <w:p w14:paraId="69ED3787" w14:textId="77777777" w:rsidR="00155D83" w:rsidRDefault="00155D83" w:rsidP="00155D83">
      <w:r>
        <w:t>Official contact:</w:t>
      </w:r>
    </w:p>
    <w:p w14:paraId="4C782E74" w14:textId="77777777" w:rsidR="00155D83" w:rsidRDefault="00155D83" w:rsidP="00155D83">
      <w:r>
        <w:t>presidence@ciedespapillonsbleus.org</w:t>
      </w:r>
    </w:p>
    <w:p w14:paraId="399AEE02" w14:textId="77777777" w:rsidR="00155D83" w:rsidRDefault="00155D83" w:rsidP="00155D83">
      <w:r>
        <w:t>Official website:</w:t>
      </w:r>
    </w:p>
    <w:p w14:paraId="07A9A2B7" w14:textId="77777777" w:rsidR="00155D83" w:rsidRDefault="00155D83" w:rsidP="00155D83"/>
    <w:p w14:paraId="11D3EDBF" w14:textId="77777777" w:rsidR="00155D83" w:rsidRDefault="00155D83" w:rsidP="00155D83">
      <w:proofErr w:type="spellStart"/>
      <w:r>
        <w:t>Déclaration</w:t>
      </w:r>
      <w:proofErr w:type="spellEnd"/>
      <w:r>
        <w:t xml:space="preserve"> </w:t>
      </w:r>
      <w:proofErr w:type="spellStart"/>
      <w:r>
        <w:t>universelle</w:t>
      </w:r>
      <w:proofErr w:type="spellEnd"/>
      <w:r>
        <w:t xml:space="preserve"> des droits de </w:t>
      </w:r>
      <w:proofErr w:type="spellStart"/>
      <w:r>
        <w:t>l’Arbre</w:t>
      </w:r>
      <w:proofErr w:type="spellEnd"/>
      <w:r>
        <w:t xml:space="preserve"> | DUDA</w:t>
      </w:r>
    </w:p>
    <w:p w14:paraId="3D052166" w14:textId="0A5472C2" w:rsidR="00C35DD7" w:rsidRDefault="00155D83" w:rsidP="00155D83">
      <w:r>
        <w:t>https://www.declarationuniverselledesdroitsdelarbre.org/</w:t>
      </w:r>
    </w:p>
    <w:sectPr w:rsidR="00C35DD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406C11"/>
    <w:multiLevelType w:val="multilevel"/>
    <w:tmpl w:val="2B828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3865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D83"/>
    <w:rsid w:val="00155D83"/>
    <w:rsid w:val="001B4223"/>
    <w:rsid w:val="003120BE"/>
    <w:rsid w:val="004E3CE1"/>
    <w:rsid w:val="00561A1F"/>
    <w:rsid w:val="007E6EF2"/>
    <w:rsid w:val="00922D96"/>
    <w:rsid w:val="00C35DD7"/>
    <w:rsid w:val="00EA6009"/>
    <w:rsid w:val="00FC318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49066CD"/>
  <w15:chartTrackingRefBased/>
  <w15:docId w15:val="{A9085808-6F6D-6449-A9BA-AC62B3407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5D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5D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5D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5D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5D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5D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5D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5D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5D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5D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5D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5D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5D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5D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5D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5D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5D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5D83"/>
    <w:rPr>
      <w:rFonts w:eastAsiaTheme="majorEastAsia" w:cstheme="majorBidi"/>
      <w:color w:val="272727" w:themeColor="text1" w:themeTint="D8"/>
    </w:rPr>
  </w:style>
  <w:style w:type="paragraph" w:styleId="Title">
    <w:name w:val="Title"/>
    <w:basedOn w:val="Normal"/>
    <w:next w:val="Normal"/>
    <w:link w:val="TitleChar"/>
    <w:uiPriority w:val="10"/>
    <w:qFormat/>
    <w:rsid w:val="00155D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5D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5D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5D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5D83"/>
    <w:pPr>
      <w:spacing w:before="160"/>
      <w:jc w:val="center"/>
    </w:pPr>
    <w:rPr>
      <w:i/>
      <w:iCs/>
      <w:color w:val="404040" w:themeColor="text1" w:themeTint="BF"/>
    </w:rPr>
  </w:style>
  <w:style w:type="character" w:customStyle="1" w:styleId="QuoteChar">
    <w:name w:val="Quote Char"/>
    <w:basedOn w:val="DefaultParagraphFont"/>
    <w:link w:val="Quote"/>
    <w:uiPriority w:val="29"/>
    <w:rsid w:val="00155D83"/>
    <w:rPr>
      <w:i/>
      <w:iCs/>
      <w:color w:val="404040" w:themeColor="text1" w:themeTint="BF"/>
    </w:rPr>
  </w:style>
  <w:style w:type="paragraph" w:styleId="ListParagraph">
    <w:name w:val="List Paragraph"/>
    <w:basedOn w:val="Normal"/>
    <w:uiPriority w:val="34"/>
    <w:qFormat/>
    <w:rsid w:val="00155D83"/>
    <w:pPr>
      <w:ind w:left="720"/>
      <w:contextualSpacing/>
    </w:pPr>
  </w:style>
  <w:style w:type="character" w:styleId="IntenseEmphasis">
    <w:name w:val="Intense Emphasis"/>
    <w:basedOn w:val="DefaultParagraphFont"/>
    <w:uiPriority w:val="21"/>
    <w:qFormat/>
    <w:rsid w:val="00155D83"/>
    <w:rPr>
      <w:i/>
      <w:iCs/>
      <w:color w:val="0F4761" w:themeColor="accent1" w:themeShade="BF"/>
    </w:rPr>
  </w:style>
  <w:style w:type="paragraph" w:styleId="IntenseQuote">
    <w:name w:val="Intense Quote"/>
    <w:basedOn w:val="Normal"/>
    <w:next w:val="Normal"/>
    <w:link w:val="IntenseQuoteChar"/>
    <w:uiPriority w:val="30"/>
    <w:qFormat/>
    <w:rsid w:val="00155D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5D83"/>
    <w:rPr>
      <w:i/>
      <w:iCs/>
      <w:color w:val="0F4761" w:themeColor="accent1" w:themeShade="BF"/>
    </w:rPr>
  </w:style>
  <w:style w:type="character" w:styleId="IntenseReference">
    <w:name w:val="Intense Reference"/>
    <w:basedOn w:val="DefaultParagraphFont"/>
    <w:uiPriority w:val="32"/>
    <w:qFormat/>
    <w:rsid w:val="00155D83"/>
    <w:rPr>
      <w:b/>
      <w:bCs/>
      <w:smallCaps/>
      <w:color w:val="0F4761" w:themeColor="accent1" w:themeShade="BF"/>
      <w:spacing w:val="5"/>
    </w:rPr>
  </w:style>
  <w:style w:type="paragraph" w:customStyle="1" w:styleId="pdq2pgselectionanchorcontainer">
    <w:name w:val="pdq2pg_selectionanchorcontainer"/>
    <w:basedOn w:val="Normal"/>
    <w:rsid w:val="00155D83"/>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155D8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55D83"/>
    <w:rPr>
      <w:b/>
      <w:bCs/>
    </w:rPr>
  </w:style>
  <w:style w:type="character" w:styleId="Emphasis">
    <w:name w:val="Emphasis"/>
    <w:basedOn w:val="DefaultParagraphFont"/>
    <w:uiPriority w:val="20"/>
    <w:qFormat/>
    <w:rsid w:val="00155D8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2934</Words>
  <Characters>16726</Characters>
  <Application>Microsoft Office Word</Application>
  <DocSecurity>0</DocSecurity>
  <Lines>139</Lines>
  <Paragraphs>39</Paragraphs>
  <ScaleCrop>false</ScaleCrop>
  <Company/>
  <LinksUpToDate>false</LinksUpToDate>
  <CharactersWithSpaces>19621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Carollyne Yardley</dc:creator>
  <cp:keywords/>
  <dc:description/>
  <cp:lastModifiedBy>Carollyne Yardley</cp:lastModifiedBy>
  <cp:revision>3</cp:revision>
  <dcterms:created xsi:type="dcterms:W3CDTF">2026-07-22T23:14:00Z</dcterms:created>
  <dcterms:modified xsi:type="dcterms:W3CDTF">2026-07-23T00:06:00Z</dcterms:modified>
</cp:coreProperties>
</file>